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62605519"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FA003C">
        <w:rPr>
          <w:i/>
        </w:rPr>
        <w:t>Fort Witten</w:t>
      </w:r>
      <w:r>
        <w:rPr>
          <w:i/>
        </w:rPr>
        <w:t xml:space="preserve"> - </w:t>
      </w:r>
      <w:r w:rsidR="00C0736A">
        <w:rPr>
          <w:i/>
        </w:rPr>
        <w:t>PWSID No.</w:t>
      </w:r>
      <w:r>
        <w:rPr>
          <w:i/>
        </w:rPr>
        <w:t>11</w:t>
      </w:r>
      <w:r w:rsidR="004D69FB">
        <w:rPr>
          <w:i/>
        </w:rPr>
        <w:t>85</w:t>
      </w:r>
      <w:r w:rsidR="00FA003C">
        <w:rPr>
          <w:i/>
        </w:rPr>
        <w:t>767</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25AD1B55"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4D1772">
        <w:rPr>
          <w:rFonts w:cs="Arial"/>
          <w:sz w:val="20"/>
        </w:rPr>
        <w:t>Jan Cordle at 276-988-1704 or Mike Dowdy at 276-964-4711.</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48066B67"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4D69FB">
        <w:rPr>
          <w:rFonts w:cs="Arial"/>
          <w:sz w:val="20"/>
        </w:rPr>
        <w:t>Jan Cordle at 276-988-</w:t>
      </w:r>
      <w:r w:rsidR="004D1772">
        <w:rPr>
          <w:rFonts w:cs="Arial"/>
          <w:sz w:val="20"/>
        </w:rPr>
        <w:t>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2D126490" w14:textId="760A2588" w:rsidR="00710713" w:rsidRDefault="00FA003C" w:rsidP="00FA003C">
      <w:pPr>
        <w:pStyle w:val="BodyText"/>
        <w:ind w:right="104"/>
        <w:rPr>
          <w:rFonts w:ascii="Arial" w:hAnsi="Arial" w:cs="Arial"/>
          <w:sz w:val="20"/>
        </w:rPr>
      </w:pPr>
      <w:r w:rsidRPr="00FA003C">
        <w:rPr>
          <w:rFonts w:ascii="Arial" w:hAnsi="Arial" w:cs="Arial"/>
          <w:sz w:val="20"/>
        </w:rPr>
        <w:t>The sources of your drinking water are surface water taken from the Clinch River, surface water taken from Lake Witten, and surface water taken from Cox’s Branch Impoundment. The source water is then treated by the Greater Tazewell Area Water Treatment Plant and distributed to various communities throughout Tazewell County. including the Town of Tazewell. Fort Witten water is bulk purchased from the Town of Tazewell.</w:t>
      </w:r>
    </w:p>
    <w:p w14:paraId="322EAE32" w14:textId="77777777" w:rsidR="00FA003C" w:rsidRPr="00FA003C" w:rsidRDefault="00FA003C" w:rsidP="00FA003C">
      <w:pPr>
        <w:pStyle w:val="BodyText"/>
        <w:ind w:left="120" w:right="104"/>
        <w:rPr>
          <w:rFonts w:ascii="Arial" w:hAnsi="Arial" w:cs="Arial"/>
          <w:sz w:val="20"/>
        </w:rPr>
      </w:pPr>
    </w:p>
    <w:p w14:paraId="26D6D337" w14:textId="43DD7547" w:rsidR="00E56D1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lastRenderedPageBreak/>
        <w:t>Is there any treatment of your drinking water supply?   (</w:t>
      </w:r>
      <w:r w:rsidR="001C1D95">
        <w:rPr>
          <w:rFonts w:cs="Arial"/>
          <w:sz w:val="20"/>
        </w:rPr>
        <w:t>X</w:t>
      </w:r>
      <w:r w:rsidRPr="00AB1E30">
        <w:rPr>
          <w:rFonts w:cs="Arial"/>
          <w:sz w:val="20"/>
        </w:rPr>
        <w:t>) Yes    (   ) No</w:t>
      </w: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21E8F8B7" w14:textId="77777777" w:rsidR="00FA003C" w:rsidRPr="00ED5BE7" w:rsidRDefault="00FA003C" w:rsidP="00FA003C">
      <w:pPr>
        <w:pStyle w:val="BodyText"/>
        <w:ind w:right="136"/>
        <w:rPr>
          <w:rFonts w:ascii="Arial" w:hAnsi="Arial" w:cs="Arial"/>
          <w:sz w:val="20"/>
        </w:rPr>
      </w:pPr>
      <w:r w:rsidRPr="00ED5BE7">
        <w:rPr>
          <w:rFonts w:ascii="Arial" w:hAnsi="Arial" w:cs="Arial"/>
          <w:sz w:val="20"/>
        </w:rPr>
        <w:t>A source water assessment of our system was updated in February 2021 by the Virginia Department of Health. The Clinch River and Lake Witten were determined to be of high susceptibility and Cox’s Branch Impoundment was determined to be of moderate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within the 5 years preceding the assessment. The report is available by contacting Mike Dowdy at 276-701-4318</w:t>
      </w:r>
      <w:r>
        <w:rPr>
          <w:rFonts w:ascii="Arial" w:hAnsi="Arial" w:cs="Arial"/>
          <w:sz w:val="20"/>
        </w:rPr>
        <w:t>.</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60"/>
        <w:gridCol w:w="1710"/>
        <w:gridCol w:w="1440"/>
        <w:gridCol w:w="990"/>
        <w:gridCol w:w="1530"/>
        <w:gridCol w:w="990"/>
        <w:gridCol w:w="4353"/>
      </w:tblGrid>
      <w:tr w:rsidR="00E56D18" w:rsidRPr="003B7B26" w14:paraId="42F41A03" w14:textId="77777777" w:rsidTr="008F6095">
        <w:trPr>
          <w:cantSplit/>
        </w:trPr>
        <w:tc>
          <w:tcPr>
            <w:tcW w:w="223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26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8F6095">
        <w:trPr>
          <w:cantSplit/>
          <w:trHeight w:val="600"/>
        </w:trPr>
        <w:tc>
          <w:tcPr>
            <w:tcW w:w="223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26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2E2A4163"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0.34</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29E6E11F"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8F6095">
        <w:trPr>
          <w:cantSplit/>
          <w:trHeight w:val="255"/>
        </w:trPr>
        <w:tc>
          <w:tcPr>
            <w:tcW w:w="223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26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3FA609D2"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22</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392B084C"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985444">
        <w:trPr>
          <w:cantSplit/>
          <w:trHeight w:val="732"/>
        </w:trPr>
        <w:tc>
          <w:tcPr>
            <w:tcW w:w="223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26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1F48E949" w:rsidR="00580748" w:rsidRDefault="00FA003C" w:rsidP="001C1D95">
            <w:pPr>
              <w:pStyle w:val="BodyText2"/>
              <w:jc w:val="center"/>
              <w:rPr>
                <w:rFonts w:ascii="Arial" w:hAnsi="Arial" w:cs="Arial"/>
                <w:sz w:val="18"/>
                <w:szCs w:val="18"/>
              </w:rPr>
            </w:pPr>
            <w:r>
              <w:rPr>
                <w:rFonts w:ascii="Arial" w:hAnsi="Arial" w:cs="Arial"/>
                <w:sz w:val="18"/>
                <w:szCs w:val="18"/>
              </w:rPr>
              <w:t>0.64</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6F8CA5EA" w:rsidR="00580748"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1C1D95" w:rsidRPr="003B7B26" w14:paraId="4FEFEB93" w14:textId="77777777" w:rsidTr="008F6095">
        <w:trPr>
          <w:cantSplit/>
          <w:trHeight w:val="255"/>
        </w:trPr>
        <w:tc>
          <w:tcPr>
            <w:tcW w:w="2235" w:type="dxa"/>
            <w:tcBorders>
              <w:top w:val="nil"/>
              <w:bottom w:val="single" w:sz="6" w:space="0" w:color="auto"/>
            </w:tcBorders>
            <w:vAlign w:val="center"/>
          </w:tcPr>
          <w:p w14:paraId="3A3A957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Combined Radium (pCi/l)</w:t>
            </w:r>
          </w:p>
        </w:tc>
        <w:tc>
          <w:tcPr>
            <w:tcW w:w="1260" w:type="dxa"/>
            <w:tcBorders>
              <w:top w:val="nil"/>
              <w:bottom w:val="single" w:sz="6" w:space="0" w:color="auto"/>
            </w:tcBorders>
            <w:vAlign w:val="center"/>
          </w:tcPr>
          <w:p w14:paraId="7483F13B"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04CA54D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1344FD6B" w:rsidR="001C1D95" w:rsidRPr="003B7B26" w:rsidRDefault="00FA003C" w:rsidP="001C1D95">
            <w:pPr>
              <w:pStyle w:val="BodyText2"/>
              <w:jc w:val="center"/>
              <w:rPr>
                <w:rFonts w:ascii="Arial" w:hAnsi="Arial" w:cs="Arial"/>
                <w:sz w:val="18"/>
                <w:szCs w:val="18"/>
              </w:rPr>
            </w:pPr>
            <w:r>
              <w:rPr>
                <w:rFonts w:ascii="Arial" w:hAnsi="Arial" w:cs="Arial"/>
                <w:sz w:val="18"/>
                <w:szCs w:val="18"/>
              </w:rPr>
              <w:t>0.2</w:t>
            </w:r>
          </w:p>
        </w:tc>
        <w:tc>
          <w:tcPr>
            <w:tcW w:w="990" w:type="dxa"/>
            <w:tcBorders>
              <w:top w:val="nil"/>
              <w:bottom w:val="single" w:sz="6" w:space="0" w:color="auto"/>
            </w:tcBorders>
            <w:vAlign w:val="center"/>
          </w:tcPr>
          <w:p w14:paraId="659DA0EC"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6DA5BF2F"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F5C89EA" w14:textId="3A701B65" w:rsidR="001C1D95" w:rsidRPr="003B7B26" w:rsidRDefault="008F6095" w:rsidP="008F6095">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1C1D95" w:rsidRPr="003B7B26" w14:paraId="4BD3D5BE" w14:textId="77777777" w:rsidTr="008F6095">
        <w:trPr>
          <w:cantSplit/>
          <w:trHeight w:val="345"/>
        </w:trPr>
        <w:tc>
          <w:tcPr>
            <w:tcW w:w="2235" w:type="dxa"/>
            <w:tcBorders>
              <w:top w:val="single" w:sz="6" w:space="0" w:color="auto"/>
              <w:bottom w:val="single" w:sz="6" w:space="0" w:color="auto"/>
            </w:tcBorders>
            <w:vAlign w:val="center"/>
          </w:tcPr>
          <w:p w14:paraId="422D350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Chlorine (ppm)</w:t>
            </w:r>
          </w:p>
        </w:tc>
        <w:tc>
          <w:tcPr>
            <w:tcW w:w="1260" w:type="dxa"/>
            <w:tcBorders>
              <w:top w:val="single" w:sz="6" w:space="0" w:color="auto"/>
              <w:bottom w:val="single" w:sz="6" w:space="0" w:color="auto"/>
            </w:tcBorders>
            <w:vAlign w:val="center"/>
          </w:tcPr>
          <w:p w14:paraId="5B572F98"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7C863184" w:rsidR="001C1D95" w:rsidRPr="003B7B26" w:rsidRDefault="00FA003C" w:rsidP="001C1D95">
            <w:pPr>
              <w:pStyle w:val="BodyText2"/>
              <w:jc w:val="center"/>
              <w:rPr>
                <w:rFonts w:ascii="Arial" w:hAnsi="Arial" w:cs="Arial"/>
                <w:sz w:val="18"/>
                <w:szCs w:val="18"/>
              </w:rPr>
            </w:pPr>
            <w:r>
              <w:rPr>
                <w:rFonts w:ascii="Arial" w:hAnsi="Arial" w:cs="Arial"/>
                <w:sz w:val="18"/>
                <w:szCs w:val="18"/>
              </w:rPr>
              <w:t>0.88</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3E551762" w:rsidR="001C1D95" w:rsidRPr="003B7B26" w:rsidRDefault="00EA0E29" w:rsidP="00C958FE">
            <w:pPr>
              <w:pStyle w:val="Preformatted"/>
              <w:tabs>
                <w:tab w:val="clear" w:pos="9590"/>
              </w:tabs>
              <w:jc w:val="center"/>
              <w:rPr>
                <w:rFonts w:ascii="Arial" w:hAnsi="Arial" w:cs="Arial"/>
                <w:sz w:val="18"/>
                <w:szCs w:val="18"/>
              </w:rPr>
            </w:pPr>
            <w:r>
              <w:rPr>
                <w:rFonts w:ascii="Arial" w:hAnsi="Arial" w:cs="Arial"/>
                <w:sz w:val="18"/>
                <w:szCs w:val="18"/>
              </w:rPr>
              <w:t>0.</w:t>
            </w:r>
            <w:r w:rsidR="00FA003C">
              <w:rPr>
                <w:rFonts w:ascii="Arial" w:hAnsi="Arial" w:cs="Arial"/>
                <w:sz w:val="18"/>
                <w:szCs w:val="18"/>
              </w:rPr>
              <w:t>2 - 1.3</w:t>
            </w:r>
          </w:p>
        </w:tc>
        <w:tc>
          <w:tcPr>
            <w:tcW w:w="990" w:type="dxa"/>
            <w:tcBorders>
              <w:top w:val="single" w:sz="6" w:space="0" w:color="auto"/>
              <w:bottom w:val="single" w:sz="6" w:space="0" w:color="auto"/>
            </w:tcBorders>
            <w:vAlign w:val="center"/>
          </w:tcPr>
          <w:p w14:paraId="107E1723" w14:textId="70EB5C45"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580748">
              <w:rPr>
                <w:rFonts w:ascii="Arial" w:hAnsi="Arial" w:cs="Arial"/>
                <w:sz w:val="18"/>
                <w:szCs w:val="18"/>
              </w:rPr>
              <w:t>4</w:t>
            </w:r>
          </w:p>
        </w:tc>
        <w:tc>
          <w:tcPr>
            <w:tcW w:w="4353" w:type="dxa"/>
            <w:tcBorders>
              <w:top w:val="single" w:sz="6" w:space="0" w:color="auto"/>
              <w:bottom w:val="single" w:sz="6" w:space="0" w:color="auto"/>
            </w:tcBorders>
            <w:vAlign w:val="center"/>
          </w:tcPr>
          <w:p w14:paraId="504A420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1C1D95" w:rsidRPr="003B7B26" w14:paraId="6E642ED4" w14:textId="77777777" w:rsidTr="008F6095">
        <w:trPr>
          <w:cantSplit/>
          <w:trHeight w:val="525"/>
        </w:trPr>
        <w:tc>
          <w:tcPr>
            <w:tcW w:w="2235" w:type="dxa"/>
            <w:tcBorders>
              <w:top w:val="single" w:sz="6" w:space="0" w:color="auto"/>
              <w:bottom w:val="single" w:sz="6" w:space="0" w:color="auto"/>
            </w:tcBorders>
            <w:vAlign w:val="center"/>
          </w:tcPr>
          <w:p w14:paraId="18BBB3A4"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260" w:type="dxa"/>
            <w:tcBorders>
              <w:top w:val="single" w:sz="6" w:space="0" w:color="auto"/>
              <w:bottom w:val="single" w:sz="6" w:space="0" w:color="auto"/>
            </w:tcBorders>
            <w:vAlign w:val="center"/>
          </w:tcPr>
          <w:p w14:paraId="73E75758"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7AF930A9"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1.853</w:t>
            </w:r>
          </w:p>
        </w:tc>
        <w:tc>
          <w:tcPr>
            <w:tcW w:w="990" w:type="dxa"/>
            <w:tcBorders>
              <w:top w:val="single" w:sz="6" w:space="0" w:color="auto"/>
              <w:bottom w:val="single" w:sz="6" w:space="0" w:color="auto"/>
            </w:tcBorders>
            <w:vAlign w:val="center"/>
          </w:tcPr>
          <w:p w14:paraId="65334AC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18AFA808" w:rsidR="001C1D95" w:rsidRPr="003B7B26" w:rsidRDefault="00FA003C" w:rsidP="00FA003C">
            <w:pPr>
              <w:pStyle w:val="Preformatted"/>
              <w:tabs>
                <w:tab w:val="clear" w:pos="9590"/>
              </w:tabs>
              <w:jc w:val="center"/>
              <w:rPr>
                <w:rFonts w:ascii="Arial" w:hAnsi="Arial" w:cs="Arial"/>
                <w:sz w:val="18"/>
                <w:szCs w:val="18"/>
              </w:rPr>
            </w:pPr>
            <w:r>
              <w:rPr>
                <w:rFonts w:ascii="Arial" w:hAnsi="Arial" w:cs="Arial"/>
                <w:sz w:val="18"/>
                <w:szCs w:val="18"/>
              </w:rPr>
              <w:t>1.19 – 2.51</w:t>
            </w:r>
          </w:p>
        </w:tc>
        <w:tc>
          <w:tcPr>
            <w:tcW w:w="990" w:type="dxa"/>
            <w:tcBorders>
              <w:top w:val="single" w:sz="6" w:space="0" w:color="auto"/>
              <w:bottom w:val="single" w:sz="6" w:space="0" w:color="auto"/>
            </w:tcBorders>
            <w:vAlign w:val="center"/>
          </w:tcPr>
          <w:p w14:paraId="3B7688C5" w14:textId="087EFCAC" w:rsidR="001C1D95" w:rsidRPr="003B7B26" w:rsidRDefault="00580748" w:rsidP="008F60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Naturally present in the environment</w:t>
            </w:r>
          </w:p>
        </w:tc>
      </w:tr>
      <w:tr w:rsidR="001C1D95" w:rsidRPr="003B7B26" w14:paraId="7D98DAFA" w14:textId="77777777" w:rsidTr="008F6095">
        <w:trPr>
          <w:cantSplit/>
          <w:trHeight w:val="345"/>
        </w:trPr>
        <w:tc>
          <w:tcPr>
            <w:tcW w:w="2235" w:type="dxa"/>
            <w:tcBorders>
              <w:top w:val="single" w:sz="6" w:space="0" w:color="auto"/>
              <w:bottom w:val="single" w:sz="6" w:space="0" w:color="auto"/>
            </w:tcBorders>
            <w:vAlign w:val="center"/>
          </w:tcPr>
          <w:p w14:paraId="14657A79"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260" w:type="dxa"/>
            <w:tcBorders>
              <w:top w:val="single" w:sz="6" w:space="0" w:color="auto"/>
              <w:bottom w:val="single" w:sz="6" w:space="0" w:color="auto"/>
            </w:tcBorders>
            <w:vAlign w:val="center"/>
          </w:tcPr>
          <w:p w14:paraId="1418266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0EE3CAC2" w:rsidR="001C1D95" w:rsidRPr="003B7B26" w:rsidRDefault="00814497" w:rsidP="001C1D95">
            <w:pPr>
              <w:pStyle w:val="Preformatted"/>
              <w:tabs>
                <w:tab w:val="clear" w:pos="9590"/>
              </w:tabs>
              <w:jc w:val="center"/>
              <w:rPr>
                <w:rFonts w:ascii="Arial" w:hAnsi="Arial" w:cs="Arial"/>
                <w:sz w:val="18"/>
                <w:szCs w:val="18"/>
              </w:rPr>
            </w:pPr>
            <w:r>
              <w:rPr>
                <w:rFonts w:ascii="Arial" w:hAnsi="Arial" w:cs="Arial"/>
                <w:sz w:val="18"/>
                <w:szCs w:val="18"/>
              </w:rPr>
              <w:t>38</w:t>
            </w:r>
          </w:p>
        </w:tc>
        <w:tc>
          <w:tcPr>
            <w:tcW w:w="990" w:type="dxa"/>
            <w:tcBorders>
              <w:top w:val="single" w:sz="6" w:space="0" w:color="auto"/>
              <w:bottom w:val="single" w:sz="6" w:space="0" w:color="auto"/>
            </w:tcBorders>
            <w:vAlign w:val="center"/>
          </w:tcPr>
          <w:p w14:paraId="1FC5560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38C68D15" w:rsidR="001C1D95" w:rsidRPr="003B7B26" w:rsidRDefault="00814497" w:rsidP="00F87A6E">
            <w:pPr>
              <w:pStyle w:val="Preformatted"/>
              <w:tabs>
                <w:tab w:val="clear" w:pos="9590"/>
              </w:tabs>
              <w:jc w:val="center"/>
              <w:rPr>
                <w:rFonts w:ascii="Arial" w:hAnsi="Arial" w:cs="Arial"/>
                <w:sz w:val="18"/>
                <w:szCs w:val="18"/>
              </w:rPr>
            </w:pPr>
            <w:r>
              <w:rPr>
                <w:rFonts w:ascii="Arial" w:hAnsi="Arial" w:cs="Arial"/>
                <w:sz w:val="18"/>
                <w:szCs w:val="18"/>
              </w:rPr>
              <w:t>28 - 50</w:t>
            </w:r>
          </w:p>
        </w:tc>
        <w:tc>
          <w:tcPr>
            <w:tcW w:w="990" w:type="dxa"/>
            <w:tcBorders>
              <w:top w:val="single" w:sz="6" w:space="0" w:color="auto"/>
              <w:bottom w:val="single" w:sz="6" w:space="0" w:color="auto"/>
            </w:tcBorders>
            <w:vAlign w:val="center"/>
          </w:tcPr>
          <w:p w14:paraId="29CEC778" w14:textId="111D8ACE"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CC71C62"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00AC4F47" w14:textId="77777777" w:rsidTr="008F6095">
        <w:trPr>
          <w:cantSplit/>
          <w:trHeight w:val="435"/>
        </w:trPr>
        <w:tc>
          <w:tcPr>
            <w:tcW w:w="2235" w:type="dxa"/>
            <w:tcBorders>
              <w:top w:val="single" w:sz="6" w:space="0" w:color="auto"/>
              <w:bottom w:val="single" w:sz="6" w:space="0" w:color="auto"/>
            </w:tcBorders>
            <w:vAlign w:val="center"/>
          </w:tcPr>
          <w:p w14:paraId="6C15A0E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Total Trihalomethanes (ppb)</w:t>
            </w:r>
          </w:p>
        </w:tc>
        <w:tc>
          <w:tcPr>
            <w:tcW w:w="1260" w:type="dxa"/>
            <w:tcBorders>
              <w:top w:val="single" w:sz="6" w:space="0" w:color="auto"/>
              <w:bottom w:val="single" w:sz="6" w:space="0" w:color="auto"/>
            </w:tcBorders>
            <w:vAlign w:val="center"/>
          </w:tcPr>
          <w:p w14:paraId="14CBAAE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2C56D3F5" w:rsidR="001C1D95" w:rsidRPr="003B7B26" w:rsidRDefault="00814497" w:rsidP="001C1D95">
            <w:pPr>
              <w:pStyle w:val="Preformatted"/>
              <w:tabs>
                <w:tab w:val="clear" w:pos="9590"/>
              </w:tabs>
              <w:jc w:val="center"/>
              <w:rPr>
                <w:rFonts w:ascii="Arial" w:hAnsi="Arial" w:cs="Arial"/>
                <w:sz w:val="18"/>
                <w:szCs w:val="18"/>
              </w:rPr>
            </w:pPr>
            <w:r>
              <w:rPr>
                <w:rFonts w:ascii="Arial" w:hAnsi="Arial" w:cs="Arial"/>
                <w:sz w:val="18"/>
                <w:szCs w:val="18"/>
              </w:rPr>
              <w:t>52</w:t>
            </w:r>
          </w:p>
        </w:tc>
        <w:tc>
          <w:tcPr>
            <w:tcW w:w="990" w:type="dxa"/>
            <w:tcBorders>
              <w:top w:val="single" w:sz="6" w:space="0" w:color="auto"/>
              <w:bottom w:val="single" w:sz="6" w:space="0" w:color="auto"/>
            </w:tcBorders>
            <w:vAlign w:val="center"/>
          </w:tcPr>
          <w:p w14:paraId="6E7C94D6"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4546E61E" w:rsidR="001C1D95" w:rsidRPr="003B7B26" w:rsidRDefault="00814497" w:rsidP="00C958FE">
            <w:pPr>
              <w:pStyle w:val="Preformatted"/>
              <w:tabs>
                <w:tab w:val="clear" w:pos="9590"/>
              </w:tabs>
              <w:jc w:val="center"/>
              <w:rPr>
                <w:rFonts w:ascii="Arial" w:hAnsi="Arial" w:cs="Arial"/>
                <w:sz w:val="18"/>
                <w:szCs w:val="18"/>
              </w:rPr>
            </w:pPr>
            <w:r>
              <w:rPr>
                <w:rFonts w:ascii="Arial" w:hAnsi="Arial" w:cs="Arial"/>
                <w:sz w:val="18"/>
                <w:szCs w:val="18"/>
              </w:rPr>
              <w:t>24 - 83</w:t>
            </w:r>
          </w:p>
        </w:tc>
        <w:tc>
          <w:tcPr>
            <w:tcW w:w="990" w:type="dxa"/>
            <w:tcBorders>
              <w:top w:val="single" w:sz="6" w:space="0" w:color="auto"/>
              <w:bottom w:val="single" w:sz="6" w:space="0" w:color="auto"/>
            </w:tcBorders>
            <w:vAlign w:val="center"/>
          </w:tcPr>
          <w:p w14:paraId="4DA97EF7" w14:textId="2810A2B3"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A78A058"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3D0C6ED0" w14:textId="77777777" w:rsidTr="008F6095">
        <w:trPr>
          <w:cantSplit/>
          <w:trHeight w:val="435"/>
        </w:trPr>
        <w:tc>
          <w:tcPr>
            <w:tcW w:w="2235" w:type="dxa"/>
            <w:vMerge w:val="restart"/>
            <w:tcBorders>
              <w:top w:val="single" w:sz="6" w:space="0" w:color="auto"/>
            </w:tcBorders>
            <w:vAlign w:val="center"/>
          </w:tcPr>
          <w:p w14:paraId="6D69FB48"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260" w:type="dxa"/>
            <w:vMerge w:val="restart"/>
            <w:tcBorders>
              <w:top w:val="single" w:sz="6" w:space="0" w:color="auto"/>
            </w:tcBorders>
            <w:vAlign w:val="center"/>
          </w:tcPr>
          <w:p w14:paraId="15D9E49C"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744059A2"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48</w:t>
            </w:r>
          </w:p>
        </w:tc>
        <w:tc>
          <w:tcPr>
            <w:tcW w:w="990" w:type="dxa"/>
            <w:tcBorders>
              <w:top w:val="single" w:sz="6" w:space="0" w:color="auto"/>
            </w:tcBorders>
            <w:vAlign w:val="center"/>
          </w:tcPr>
          <w:p w14:paraId="73FC1CE5"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1EF7025B"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4</w:t>
            </w:r>
            <w:r>
              <w:rPr>
                <w:rFonts w:ascii="Arial" w:hAnsi="Arial" w:cs="Arial"/>
                <w:sz w:val="18"/>
                <w:szCs w:val="18"/>
              </w:rPr>
              <w:t xml:space="preserve"> – 0.0</w:t>
            </w:r>
            <w:r w:rsidR="00FA003C">
              <w:rPr>
                <w:rFonts w:ascii="Arial" w:hAnsi="Arial" w:cs="Arial"/>
                <w:sz w:val="18"/>
                <w:szCs w:val="18"/>
              </w:rPr>
              <w:t>6</w:t>
            </w:r>
          </w:p>
        </w:tc>
        <w:tc>
          <w:tcPr>
            <w:tcW w:w="990" w:type="dxa"/>
            <w:vMerge w:val="restart"/>
            <w:tcBorders>
              <w:top w:val="single" w:sz="6" w:space="0" w:color="auto"/>
            </w:tcBorders>
            <w:vAlign w:val="center"/>
          </w:tcPr>
          <w:p w14:paraId="13D9E0EE" w14:textId="74E01A4E"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vMerge w:val="restart"/>
            <w:tcBorders>
              <w:top w:val="single" w:sz="6" w:space="0" w:color="auto"/>
            </w:tcBorders>
            <w:vAlign w:val="center"/>
          </w:tcPr>
          <w:p w14:paraId="2896D23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Soil runoff</w:t>
            </w:r>
          </w:p>
        </w:tc>
      </w:tr>
      <w:tr w:rsidR="001C1D95" w:rsidRPr="003B7B26" w14:paraId="6E9D3AF0" w14:textId="77777777" w:rsidTr="008F6095">
        <w:trPr>
          <w:cantSplit/>
          <w:trHeight w:val="507"/>
        </w:trPr>
        <w:tc>
          <w:tcPr>
            <w:tcW w:w="2235" w:type="dxa"/>
            <w:vMerge/>
          </w:tcPr>
          <w:p w14:paraId="2103F6AF" w14:textId="77777777" w:rsidR="001C1D95" w:rsidRPr="003B7B26" w:rsidRDefault="001C1D95" w:rsidP="001C1D95">
            <w:pPr>
              <w:pStyle w:val="Preformatted"/>
              <w:tabs>
                <w:tab w:val="clear" w:pos="9590"/>
              </w:tabs>
              <w:rPr>
                <w:rFonts w:ascii="Arial" w:hAnsi="Arial" w:cs="Arial"/>
                <w:sz w:val="18"/>
                <w:szCs w:val="18"/>
              </w:rPr>
            </w:pPr>
          </w:p>
        </w:tc>
        <w:tc>
          <w:tcPr>
            <w:tcW w:w="1260" w:type="dxa"/>
            <w:vMerge/>
          </w:tcPr>
          <w:p w14:paraId="301B583D" w14:textId="77777777" w:rsidR="001C1D95" w:rsidRPr="003B7B26" w:rsidRDefault="001C1D95" w:rsidP="001C1D95">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1C1D95" w:rsidRPr="003B7B26" w:rsidRDefault="001C1D95" w:rsidP="001C1D95">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1C1D95" w:rsidRPr="003B7B26" w:rsidRDefault="001C1D95" w:rsidP="001C1D95">
            <w:pPr>
              <w:pStyle w:val="Preformatted"/>
              <w:tabs>
                <w:tab w:val="clear" w:pos="9590"/>
              </w:tabs>
              <w:jc w:val="center"/>
              <w:rPr>
                <w:rFonts w:ascii="Arial" w:hAnsi="Arial" w:cs="Arial"/>
                <w:sz w:val="18"/>
                <w:szCs w:val="18"/>
              </w:rPr>
            </w:pPr>
          </w:p>
        </w:tc>
        <w:tc>
          <w:tcPr>
            <w:tcW w:w="990" w:type="dxa"/>
            <w:vMerge/>
          </w:tcPr>
          <w:p w14:paraId="07E1FB94" w14:textId="77777777" w:rsidR="001C1D95" w:rsidRPr="003B7B26" w:rsidRDefault="001C1D95" w:rsidP="001C1D95">
            <w:pPr>
              <w:pStyle w:val="Preformatted"/>
              <w:tabs>
                <w:tab w:val="clear" w:pos="9590"/>
              </w:tabs>
              <w:jc w:val="center"/>
              <w:rPr>
                <w:rFonts w:ascii="Arial" w:hAnsi="Arial" w:cs="Arial"/>
                <w:sz w:val="18"/>
                <w:szCs w:val="18"/>
              </w:rPr>
            </w:pPr>
          </w:p>
        </w:tc>
        <w:tc>
          <w:tcPr>
            <w:tcW w:w="4353" w:type="dxa"/>
            <w:vMerge/>
          </w:tcPr>
          <w:p w14:paraId="037D07B4" w14:textId="77777777" w:rsidR="001C1D95" w:rsidRPr="003B7B26" w:rsidRDefault="001C1D95" w:rsidP="001C1D95">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507"/>
        <w:gridCol w:w="1620"/>
        <w:gridCol w:w="2160"/>
        <w:gridCol w:w="3150"/>
      </w:tblGrid>
      <w:tr w:rsidR="00985444" w:rsidRPr="003B7B26" w14:paraId="2AB69640" w14:textId="77777777" w:rsidTr="00814497">
        <w:trPr>
          <w:trHeight w:val="602"/>
        </w:trPr>
        <w:tc>
          <w:tcPr>
            <w:tcW w:w="2448" w:type="dxa"/>
            <w:vAlign w:val="center"/>
          </w:tcPr>
          <w:p w14:paraId="4E1A7B1F"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vAlign w:val="center"/>
          </w:tcPr>
          <w:p w14:paraId="3E684E69"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507" w:type="dxa"/>
          </w:tcPr>
          <w:p w14:paraId="51253E18" w14:textId="77777777" w:rsidR="00985444"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962CE00" w14:textId="1683EE50"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620" w:type="dxa"/>
            <w:vAlign w:val="center"/>
          </w:tcPr>
          <w:p w14:paraId="4294D9C7" w14:textId="69BE0215"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2160" w:type="dxa"/>
            <w:vAlign w:val="center"/>
          </w:tcPr>
          <w:p w14:paraId="637373A5"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150" w:type="dxa"/>
            <w:vAlign w:val="center"/>
          </w:tcPr>
          <w:p w14:paraId="5F285E4D"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985444" w:rsidRPr="003B7B26" w14:paraId="2481B8CE" w14:textId="77777777" w:rsidTr="00814497">
        <w:trPr>
          <w:trHeight w:val="737"/>
        </w:trPr>
        <w:tc>
          <w:tcPr>
            <w:tcW w:w="2448" w:type="dxa"/>
            <w:vAlign w:val="center"/>
          </w:tcPr>
          <w:p w14:paraId="5072484F" w14:textId="76A471EF"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vAlign w:val="center"/>
          </w:tcPr>
          <w:p w14:paraId="09205CB3" w14:textId="341F2609" w:rsidR="00985444" w:rsidRDefault="00985444"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0.003 mg/L</w:t>
            </w:r>
          </w:p>
        </w:tc>
        <w:tc>
          <w:tcPr>
            <w:tcW w:w="1507" w:type="dxa"/>
          </w:tcPr>
          <w:p w14:paraId="2C1F266B"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72B1A23" w14:textId="0FB5BFAA" w:rsidR="00985444" w:rsidRDefault="0081449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0 - 0.00618</w:t>
            </w:r>
          </w:p>
        </w:tc>
        <w:tc>
          <w:tcPr>
            <w:tcW w:w="1620" w:type="dxa"/>
            <w:vAlign w:val="center"/>
          </w:tcPr>
          <w:p w14:paraId="3990E9E3" w14:textId="1E859ED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07697F69" w14:textId="25563A6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75499FBB" w14:textId="028600C9"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985444" w:rsidRPr="003B7B26" w14:paraId="34ABF2AD" w14:textId="77777777" w:rsidTr="00814497">
        <w:trPr>
          <w:trHeight w:val="647"/>
        </w:trPr>
        <w:tc>
          <w:tcPr>
            <w:tcW w:w="2448" w:type="dxa"/>
            <w:vAlign w:val="center"/>
          </w:tcPr>
          <w:p w14:paraId="39AEECC4"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vAlign w:val="center"/>
          </w:tcPr>
          <w:p w14:paraId="5F1928C3" w14:textId="484AE740" w:rsidR="00985444" w:rsidRPr="003B7B26" w:rsidRDefault="0081449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0.079 mg/L</w:t>
            </w:r>
          </w:p>
        </w:tc>
        <w:tc>
          <w:tcPr>
            <w:tcW w:w="1507" w:type="dxa"/>
          </w:tcPr>
          <w:p w14:paraId="43712EB6"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75B384C5" w14:textId="2A0440B1" w:rsidR="00985444" w:rsidRDefault="0081449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0 - 0.093</w:t>
            </w:r>
          </w:p>
        </w:tc>
        <w:tc>
          <w:tcPr>
            <w:tcW w:w="1620" w:type="dxa"/>
            <w:vAlign w:val="center"/>
          </w:tcPr>
          <w:p w14:paraId="633DAD09" w14:textId="1B967281"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50241733"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139ACCB5"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024B53F5" w:rsidR="00BC1D5C" w:rsidRPr="004A0CA6" w:rsidRDefault="00FA003C" w:rsidP="00F87A6E">
            <w:pPr>
              <w:jc w:val="center"/>
              <w:rPr>
                <w:rFonts w:cstheme="minorHAnsi"/>
                <w:noProof/>
                <w:sz w:val="18"/>
                <w:szCs w:val="18"/>
              </w:rPr>
            </w:pPr>
            <w:r>
              <w:rPr>
                <w:rFonts w:cstheme="minorHAnsi"/>
                <w:noProof/>
                <w:sz w:val="18"/>
                <w:szCs w:val="18"/>
              </w:rPr>
              <w:t>3.52</w:t>
            </w:r>
            <w:r w:rsidR="00BC1D5C" w:rsidRPr="004A0CA6">
              <w:rPr>
                <w:rFonts w:cstheme="minorHAnsi"/>
                <w:noProof/>
                <w:sz w:val="18"/>
                <w:szCs w:val="18"/>
              </w:rPr>
              <w:t xml:space="preserve"> (mg/L)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67F92955"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County PSA</w:t>
      </w:r>
      <w:r w:rsidR="00FA003C">
        <w:rPr>
          <w:rFonts w:cs="Arial"/>
          <w:sz w:val="20"/>
        </w:rPr>
        <w:t xml:space="preserve"> - Fort Witten </w:t>
      </w:r>
      <w:r w:rsidRPr="006634C6">
        <w:rPr>
          <w:rFonts w:cs="Arial"/>
          <w:sz w:val="20"/>
        </w:rPr>
        <w:t xml:space="preserve">system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w:t>
      </w:r>
      <w:r w:rsidR="00FA003C">
        <w:rPr>
          <w:rFonts w:cs="Arial"/>
          <w:sz w:val="20"/>
        </w:rPr>
        <w:t>1</w:t>
      </w:r>
      <w:r w:rsidRPr="006634C6">
        <w:rPr>
          <w:rFonts w:cs="Arial"/>
          <w:sz w:val="20"/>
        </w:rPr>
        <w:t xml:space="preserve"> unknown materials in the system.</w:t>
      </w:r>
      <w:r w:rsidR="00FA003C">
        <w:rPr>
          <w:rFonts w:cs="Arial"/>
          <w:sz w:val="20"/>
        </w:rPr>
        <w:t xml:space="preserve"> This will be included in our replacement plan.</w:t>
      </w:r>
      <w:r w:rsidRPr="006634C6">
        <w:rPr>
          <w:rFonts w:cs="Arial"/>
          <w:sz w:val="20"/>
        </w:rPr>
        <w:t xml:space="preserve">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46704" w14:textId="77777777" w:rsidR="006F143D" w:rsidRDefault="006F143D">
      <w:r>
        <w:separator/>
      </w:r>
    </w:p>
  </w:endnote>
  <w:endnote w:type="continuationSeparator" w:id="0">
    <w:p w14:paraId="01E394AE" w14:textId="77777777" w:rsidR="006F143D" w:rsidRDefault="006F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49AA" w14:textId="77777777" w:rsidR="006F143D" w:rsidRDefault="006F143D">
      <w:r>
        <w:separator/>
      </w:r>
    </w:p>
  </w:footnote>
  <w:footnote w:type="continuationSeparator" w:id="0">
    <w:p w14:paraId="44CE84E8" w14:textId="77777777" w:rsidR="006F143D" w:rsidRDefault="006F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B6C13"/>
    <w:rsid w:val="000E2F58"/>
    <w:rsid w:val="0011299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7271E"/>
    <w:rsid w:val="00286259"/>
    <w:rsid w:val="002A7C4E"/>
    <w:rsid w:val="002D28CA"/>
    <w:rsid w:val="002D4395"/>
    <w:rsid w:val="00301E63"/>
    <w:rsid w:val="00354BCF"/>
    <w:rsid w:val="00363860"/>
    <w:rsid w:val="00380616"/>
    <w:rsid w:val="00394FA3"/>
    <w:rsid w:val="003A27D2"/>
    <w:rsid w:val="003B7B26"/>
    <w:rsid w:val="00410102"/>
    <w:rsid w:val="0046092D"/>
    <w:rsid w:val="00463B2A"/>
    <w:rsid w:val="00465F40"/>
    <w:rsid w:val="00467698"/>
    <w:rsid w:val="0049434E"/>
    <w:rsid w:val="00496204"/>
    <w:rsid w:val="004A0358"/>
    <w:rsid w:val="004A0CA6"/>
    <w:rsid w:val="004B0139"/>
    <w:rsid w:val="004D1772"/>
    <w:rsid w:val="004D69FB"/>
    <w:rsid w:val="004E305A"/>
    <w:rsid w:val="00533B68"/>
    <w:rsid w:val="005429E2"/>
    <w:rsid w:val="00551BF2"/>
    <w:rsid w:val="00557659"/>
    <w:rsid w:val="00573CBE"/>
    <w:rsid w:val="00580748"/>
    <w:rsid w:val="005959AC"/>
    <w:rsid w:val="005962AA"/>
    <w:rsid w:val="005A726C"/>
    <w:rsid w:val="005B3CEF"/>
    <w:rsid w:val="005D3B1D"/>
    <w:rsid w:val="005D5C1A"/>
    <w:rsid w:val="005D7A92"/>
    <w:rsid w:val="005F1935"/>
    <w:rsid w:val="006634C6"/>
    <w:rsid w:val="00671200"/>
    <w:rsid w:val="00674CDB"/>
    <w:rsid w:val="006A26B8"/>
    <w:rsid w:val="006C03C3"/>
    <w:rsid w:val="006E5CA3"/>
    <w:rsid w:val="006E7E61"/>
    <w:rsid w:val="006F143D"/>
    <w:rsid w:val="00710713"/>
    <w:rsid w:val="0071495A"/>
    <w:rsid w:val="00733BEC"/>
    <w:rsid w:val="00752DF1"/>
    <w:rsid w:val="00754A92"/>
    <w:rsid w:val="007645CD"/>
    <w:rsid w:val="0080443E"/>
    <w:rsid w:val="00814497"/>
    <w:rsid w:val="008640D4"/>
    <w:rsid w:val="00864D7A"/>
    <w:rsid w:val="008B386F"/>
    <w:rsid w:val="008E2D31"/>
    <w:rsid w:val="008F6095"/>
    <w:rsid w:val="009328C9"/>
    <w:rsid w:val="00942E31"/>
    <w:rsid w:val="00962A3D"/>
    <w:rsid w:val="0096331E"/>
    <w:rsid w:val="00972608"/>
    <w:rsid w:val="00976031"/>
    <w:rsid w:val="00985444"/>
    <w:rsid w:val="009A7AC6"/>
    <w:rsid w:val="00A34E67"/>
    <w:rsid w:val="00A378B4"/>
    <w:rsid w:val="00A44064"/>
    <w:rsid w:val="00A46211"/>
    <w:rsid w:val="00A60330"/>
    <w:rsid w:val="00A66929"/>
    <w:rsid w:val="00A76848"/>
    <w:rsid w:val="00AA11CF"/>
    <w:rsid w:val="00AA1CE9"/>
    <w:rsid w:val="00AB1E30"/>
    <w:rsid w:val="00AE4D47"/>
    <w:rsid w:val="00AF1DFD"/>
    <w:rsid w:val="00B07CCC"/>
    <w:rsid w:val="00B149DA"/>
    <w:rsid w:val="00B47390"/>
    <w:rsid w:val="00B84F0C"/>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003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2025-04-25T20:24:00Z</dcterms:created>
  <dcterms:modified xsi:type="dcterms:W3CDTF">2025-04-25T20:24:00Z</dcterms:modified>
</cp:coreProperties>
</file>